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8D" w:rsidRPr="00A33C5F" w:rsidRDefault="00373C8D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9580" w:type="dxa"/>
        <w:tblLook w:val="04A0" w:firstRow="1" w:lastRow="0" w:firstColumn="1" w:lastColumn="0" w:noHBand="0" w:noVBand="1"/>
      </w:tblPr>
      <w:tblGrid>
        <w:gridCol w:w="5180"/>
        <w:gridCol w:w="1100"/>
        <w:gridCol w:w="1060"/>
        <w:gridCol w:w="1100"/>
        <w:gridCol w:w="1140"/>
      </w:tblGrid>
      <w:tr w:rsidR="00286973" w:rsidRPr="00286973" w:rsidTr="0008427C">
        <w:trPr>
          <w:trHeight w:val="299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286973" w:rsidRPr="00286973" w:rsidRDefault="00286973" w:rsidP="00A33C5F">
            <w:pPr>
              <w:pStyle w:val="Heading1"/>
            </w:pPr>
            <w:r w:rsidRPr="00286973">
              <w:t>Grantee Name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6973" w:rsidRPr="00286973" w:rsidRDefault="00286973" w:rsidP="00A33C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FY12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6973" w:rsidRPr="00286973" w:rsidRDefault="00286973" w:rsidP="00A33C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FY13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6973" w:rsidRPr="00286973" w:rsidRDefault="00286973" w:rsidP="00A33C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FY14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6973" w:rsidRPr="00286973" w:rsidRDefault="00286973" w:rsidP="00A33C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FY15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AVTEC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33,473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38,105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Bering Strait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46,892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56,000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Bristol Bay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59,642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9,971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Challenger Learning Center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14,400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Copper River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42,317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16,352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Copper Valley Development Association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46,960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Fairbanks North Star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31,231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Galena City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21,748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29,160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Hiland Mountain Correctional Center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54,998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52,600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51,000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Iditarod Area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58,200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Juneau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31,100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Juneau Economic Development Council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45,706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31,663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Kenai Peninsula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25,562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45,405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33,295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Ketchikan Gateway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36,593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12,805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Kodiak Island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22,265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56,300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Kuspuk</w:t>
            </w:r>
            <w:proofErr w:type="spellEnd"/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36,552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Lower Yukon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50,884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Mat-Su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13,857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North Slope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34,076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37,860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Northwest Arctic Borough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51,724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53,815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Northwestern Alaska Career and Technical Center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25,704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Pribilof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29,105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25,000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Sitka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55,425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Southeast Island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51,889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UAA Center for Rural Health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18,888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59,626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37,204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UAA Community &amp; Technical College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19,920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UAA Kodiak College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47,812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UAA Matanuska-Susitna College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24,238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29,244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UAF Bristol Bay Campus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33,209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UAF Center for Distance Education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32,963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UAS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29,571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Wrangell City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39,215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Yukon Koyukuk School District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56,832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57,500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color w:val="000000"/>
                <w:sz w:val="16"/>
                <w:szCs w:val="16"/>
              </w:rPr>
              <w:t>Yuut Elitnaurviat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55,445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51,340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sz w:val="16"/>
                <w:szCs w:val="16"/>
              </w:rPr>
              <w:t>36,469</w:t>
            </w:r>
          </w:p>
        </w:tc>
      </w:tr>
      <w:tr w:rsidR="00286973" w:rsidRPr="00286973" w:rsidTr="0008427C">
        <w:trPr>
          <w:trHeight w:val="230"/>
        </w:trPr>
        <w:tc>
          <w:tcPr>
            <w:tcW w:w="5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286973" w:rsidRPr="00286973" w:rsidRDefault="00286973" w:rsidP="00A33C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534,330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568,023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511,756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86973" w:rsidRPr="00286973" w:rsidRDefault="00286973" w:rsidP="00A33C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9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615,000</w:t>
            </w:r>
          </w:p>
        </w:tc>
      </w:tr>
    </w:tbl>
    <w:p w:rsidR="00373C8D" w:rsidRDefault="00A33C5F" w:rsidP="00A33C5F">
      <w:pPr>
        <w:pStyle w:val="Header"/>
        <w:tabs>
          <w:tab w:val="clear" w:pos="4680"/>
          <w:tab w:val="clear" w:pos="9360"/>
        </w:tabs>
      </w:pPr>
      <w:bookmarkStart w:id="0" w:name="_GoBack"/>
      <w:bookmarkEnd w:id="0"/>
      <w:r>
        <w:br w:type="textWrapping" w:clear="all"/>
      </w:r>
    </w:p>
    <w:tbl>
      <w:tblPr>
        <w:tblW w:w="13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5"/>
        <w:gridCol w:w="900"/>
        <w:gridCol w:w="900"/>
        <w:gridCol w:w="882"/>
        <w:gridCol w:w="738"/>
        <w:gridCol w:w="900"/>
        <w:gridCol w:w="720"/>
        <w:gridCol w:w="1170"/>
        <w:gridCol w:w="720"/>
        <w:gridCol w:w="630"/>
        <w:gridCol w:w="810"/>
        <w:gridCol w:w="450"/>
        <w:gridCol w:w="450"/>
        <w:gridCol w:w="450"/>
        <w:gridCol w:w="360"/>
      </w:tblGrid>
      <w:tr w:rsidR="0059696A" w:rsidRPr="00BD236B" w:rsidTr="0008427C">
        <w:trPr>
          <w:trHeight w:val="720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59696A" w:rsidRPr="00BD236B" w:rsidRDefault="0059696A" w:rsidP="0059696A">
            <w:pPr>
              <w:pStyle w:val="Heading1"/>
            </w:pPr>
            <w:r w:rsidRPr="00BD236B">
              <w:t>Grantee Name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9696A" w:rsidRPr="00BD236B" w:rsidRDefault="0059696A" w:rsidP="0059696A">
            <w:pPr>
              <w:pStyle w:val="Heading1"/>
            </w:pPr>
            <w:r>
              <w:t>Career Cluster Focus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82D8"/>
            <w:vAlign w:val="center"/>
          </w:tcPr>
          <w:p w:rsidR="0059696A" w:rsidRPr="00BD236B" w:rsidRDefault="0059696A" w:rsidP="0059696A">
            <w:pPr>
              <w:pStyle w:val="Heading1"/>
            </w:pPr>
            <w:r>
              <w:t>CTE Plan Strategy</w:t>
            </w:r>
          </w:p>
        </w:tc>
      </w:tr>
      <w:tr w:rsidR="00373C8D" w:rsidRPr="00BD236B" w:rsidTr="0008427C">
        <w:trPr>
          <w:trHeight w:val="800"/>
        </w:trPr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Ag, Food, Nat'l 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Arch. &amp; Const.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Bus. </w:t>
            </w:r>
            <w:proofErr w:type="gramStart"/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Mgmt. &amp; Admin.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Health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Hosp. &amp; Tourism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Info.</w:t>
            </w:r>
            <w:proofErr w:type="gramEnd"/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Tech.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Law, Public Safety, </w:t>
            </w:r>
            <w:proofErr w:type="spellStart"/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Correc</w:t>
            </w:r>
            <w:proofErr w:type="spellEnd"/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., &amp; Security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Manuf.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STEM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Trans., Dist., &amp; Logistics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82D8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82D8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82D8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82D8"/>
            <w:vAlign w:val="bottom"/>
            <w:hideMark/>
          </w:tcPr>
          <w:p w:rsidR="0059696A" w:rsidRPr="00BD236B" w:rsidRDefault="0059696A" w:rsidP="00BD236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AVTEC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Bering Strait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Bristol Bay Borough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Challenger Learning Center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Copper River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Copper Valley Development Association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Fairbanks North Star Borough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Galena City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Hiland Mountain Correctional Center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Iditarod Area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Juneau Borough School District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Juneau Economic Development Council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Kenai Peninsula Borough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Ketchikan Gateway Borough School District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Kodiak Island Borough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Kuspuk</w:t>
            </w:r>
            <w:proofErr w:type="spellEnd"/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Lower Yukon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Mat-Su Borough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North Slope Borough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Northwest Arctic Borough School District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Northwestern Alaska Career and Technical Center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Pribilof School District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Sitka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Southeast Island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UAA Center for Rural Health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UAA Community &amp; Technical College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UAA Kodiak College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UAA Matanuska-Susitna College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UAF Bristol Bay Campus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UAF Center for Distance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UAS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Wrangell City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Yukon Koyukuk School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Yuut Elitnaurviat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3C8D" w:rsidRPr="00BD236B" w:rsidTr="0008427C">
        <w:trPr>
          <w:trHeight w:val="173"/>
        </w:trPr>
        <w:tc>
          <w:tcPr>
            <w:tcW w:w="3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TOTALS</w:t>
            </w:r>
            <w:r w:rsidR="007412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(may be duplicated counts)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7412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7412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7412BB" w:rsidP="00BD236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  <w:r w:rsidR="00BD236B"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D236B" w:rsidRPr="00BD236B" w:rsidRDefault="00BD236B" w:rsidP="00BD236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7412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</w:tbl>
    <w:p w:rsidR="00AD5219" w:rsidRPr="00A33C5F" w:rsidRDefault="00AD5219" w:rsidP="00A33C5F">
      <w:pPr>
        <w:rPr>
          <w:sz w:val="4"/>
          <w:szCs w:val="4"/>
        </w:rPr>
      </w:pPr>
    </w:p>
    <w:sectPr w:rsidR="00AD5219" w:rsidRPr="00A33C5F" w:rsidSect="00E1333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8D" w:rsidRDefault="00373C8D" w:rsidP="00373C8D">
      <w:r>
        <w:separator/>
      </w:r>
    </w:p>
  </w:endnote>
  <w:endnote w:type="continuationSeparator" w:id="0">
    <w:p w:rsidR="00373C8D" w:rsidRDefault="00373C8D" w:rsidP="0037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5F" w:rsidRPr="00A33C5F" w:rsidRDefault="00A33C5F" w:rsidP="00A33C5F">
    <w:pPr>
      <w:pStyle w:val="Footer"/>
      <w:tabs>
        <w:tab w:val="clear" w:pos="9360"/>
        <w:tab w:val="right" w:pos="12960"/>
      </w:tabs>
      <w:rPr>
        <w:sz w:val="12"/>
        <w:szCs w:val="12"/>
      </w:rPr>
    </w:pPr>
    <w:r w:rsidRPr="00A33C5F">
      <w:rPr>
        <w:b/>
        <w:noProof/>
        <w:sz w:val="12"/>
        <w:szCs w:val="12"/>
      </w:rPr>
      <w:drawing>
        <wp:inline distT="0" distB="0" distL="0" distR="0" wp14:anchorId="3D9181BF" wp14:editId="122B4B84">
          <wp:extent cx="2857500" cy="279652"/>
          <wp:effectExtent l="0" t="0" r="0" b="6350"/>
          <wp:docPr id="3" name="Picture 1" descr="11NASD-014_Alaska_Horz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NASD-014_Alaska_Horz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712" cy="27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3C5F">
      <w:rPr>
        <w:rStyle w:val="Emphasis"/>
        <w:rFonts w:ascii="Verdana" w:hAnsi="Verdana"/>
        <w:color w:val="000000"/>
        <w:sz w:val="12"/>
        <w:szCs w:val="12"/>
        <w:shd w:val="clear" w:color="auto" w:fill="FFFFFF"/>
      </w:rPr>
      <w:tab/>
    </w:r>
    <w:r>
      <w:rPr>
        <w:rStyle w:val="Emphasis"/>
        <w:rFonts w:ascii="Verdana" w:hAnsi="Verdana"/>
        <w:color w:val="000000"/>
        <w:sz w:val="12"/>
        <w:szCs w:val="12"/>
        <w:shd w:val="clear" w:color="auto" w:fill="FFFFFF"/>
      </w:rPr>
      <w:tab/>
    </w:r>
    <w:r w:rsidRPr="00A33C5F">
      <w:rPr>
        <w:rStyle w:val="Emphasis"/>
        <w:rFonts w:ascii="Verdana" w:hAnsi="Verdana"/>
        <w:color w:val="000000"/>
        <w:sz w:val="12"/>
        <w:szCs w:val="12"/>
        <w:shd w:val="clear" w:color="auto" w:fill="FFFFFF"/>
      </w:rPr>
      <w:t>(The CTE brand logo, brand positioning theme and brand extensions are the property of NASDCTEc.)</w:t>
    </w:r>
  </w:p>
  <w:p w:rsidR="00A33C5F" w:rsidRDefault="00A33C5F" w:rsidP="00A33C5F">
    <w:pPr>
      <w:pStyle w:val="Footer"/>
      <w:tabs>
        <w:tab w:val="clear" w:pos="4680"/>
        <w:tab w:val="clear" w:pos="9360"/>
        <w:tab w:val="right" w:pos="12960"/>
      </w:tabs>
      <w:rPr>
        <w:i/>
        <w:sz w:val="18"/>
        <w:szCs w:val="18"/>
      </w:rPr>
    </w:pPr>
  </w:p>
  <w:p w:rsidR="00373C8D" w:rsidRPr="00373C8D" w:rsidRDefault="00373C8D" w:rsidP="00A33C5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2960"/>
      </w:tabs>
      <w:rPr>
        <w:i/>
        <w:sz w:val="18"/>
        <w:szCs w:val="18"/>
      </w:rPr>
    </w:pPr>
    <w:r w:rsidRPr="00373C8D">
      <w:rPr>
        <w:i/>
        <w:sz w:val="18"/>
        <w:szCs w:val="18"/>
      </w:rPr>
      <w:t xml:space="preserve">Page </w:t>
    </w:r>
    <w:r w:rsidRPr="00373C8D">
      <w:rPr>
        <w:i/>
        <w:sz w:val="18"/>
        <w:szCs w:val="18"/>
      </w:rPr>
      <w:fldChar w:fldCharType="begin"/>
    </w:r>
    <w:r w:rsidRPr="00373C8D">
      <w:rPr>
        <w:i/>
        <w:sz w:val="18"/>
        <w:szCs w:val="18"/>
      </w:rPr>
      <w:instrText xml:space="preserve"> PAGE   \* MERGEFORMAT </w:instrText>
    </w:r>
    <w:r w:rsidRPr="00373C8D">
      <w:rPr>
        <w:i/>
        <w:sz w:val="18"/>
        <w:szCs w:val="18"/>
      </w:rPr>
      <w:fldChar w:fldCharType="separate"/>
    </w:r>
    <w:r w:rsidR="00F366C3">
      <w:rPr>
        <w:i/>
        <w:noProof/>
        <w:sz w:val="18"/>
        <w:szCs w:val="18"/>
      </w:rPr>
      <w:t>1</w:t>
    </w:r>
    <w:r w:rsidRPr="00373C8D">
      <w:rPr>
        <w:i/>
        <w:sz w:val="18"/>
        <w:szCs w:val="18"/>
      </w:rPr>
      <w:fldChar w:fldCharType="end"/>
    </w:r>
    <w:r w:rsidRPr="00373C8D">
      <w:rPr>
        <w:i/>
        <w:sz w:val="18"/>
        <w:szCs w:val="18"/>
      </w:rPr>
      <w:t xml:space="preserve"> of </w:t>
    </w:r>
    <w:r w:rsidRPr="00373C8D">
      <w:rPr>
        <w:i/>
        <w:sz w:val="18"/>
        <w:szCs w:val="18"/>
      </w:rPr>
      <w:fldChar w:fldCharType="begin"/>
    </w:r>
    <w:r w:rsidRPr="00373C8D">
      <w:rPr>
        <w:i/>
        <w:sz w:val="18"/>
        <w:szCs w:val="18"/>
      </w:rPr>
      <w:instrText xml:space="preserve"> NUMPAGES   \* MERGEFORMAT </w:instrText>
    </w:r>
    <w:r w:rsidRPr="00373C8D">
      <w:rPr>
        <w:i/>
        <w:sz w:val="18"/>
        <w:szCs w:val="18"/>
      </w:rPr>
      <w:fldChar w:fldCharType="separate"/>
    </w:r>
    <w:r w:rsidR="00F366C3">
      <w:rPr>
        <w:i/>
        <w:noProof/>
        <w:sz w:val="18"/>
        <w:szCs w:val="18"/>
      </w:rPr>
      <w:t>2</w:t>
    </w:r>
    <w:r w:rsidRPr="00373C8D">
      <w:rPr>
        <w:i/>
        <w:sz w:val="18"/>
        <w:szCs w:val="18"/>
      </w:rPr>
      <w:fldChar w:fldCharType="end"/>
    </w:r>
    <w:r w:rsidRPr="00373C8D">
      <w:rPr>
        <w:i/>
        <w:sz w:val="18"/>
        <w:szCs w:val="18"/>
      </w:rPr>
      <w:tab/>
      <w:t>Updated September 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8D" w:rsidRDefault="00373C8D" w:rsidP="00373C8D">
      <w:r>
        <w:separator/>
      </w:r>
    </w:p>
  </w:footnote>
  <w:footnote w:type="continuationSeparator" w:id="0">
    <w:p w:rsidR="00373C8D" w:rsidRDefault="00373C8D" w:rsidP="0037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8D" w:rsidRPr="00373C8D" w:rsidRDefault="00A33C5F" w:rsidP="007412BB">
    <w:pPr>
      <w:pStyle w:val="Header"/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5182139" wp14:editId="69BF861C">
          <wp:extent cx="990600" cy="406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4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75" cy="40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</w:t>
    </w:r>
    <w:r w:rsidR="00373C8D" w:rsidRPr="00373C8D">
      <w:rPr>
        <w:b/>
        <w:sz w:val="28"/>
        <w:szCs w:val="28"/>
      </w:rPr>
      <w:t>Career and Technical Education Plan Implementation Grant</w:t>
    </w:r>
    <w:r>
      <w:rPr>
        <w:b/>
        <w:sz w:val="28"/>
        <w:szCs w:val="28"/>
      </w:rPr>
      <w:t>s</w:t>
    </w:r>
    <w:r w:rsidR="00373C8D" w:rsidRPr="00373C8D">
      <w:rPr>
        <w:b/>
        <w:sz w:val="28"/>
        <w:szCs w:val="28"/>
      </w:rPr>
      <w:t xml:space="preserve"> Summary FY12 – FY15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4"/>
    <w:rsid w:val="0008427C"/>
    <w:rsid w:val="00286973"/>
    <w:rsid w:val="00373C8D"/>
    <w:rsid w:val="0059696A"/>
    <w:rsid w:val="007412BB"/>
    <w:rsid w:val="00A33C5F"/>
    <w:rsid w:val="00AD5219"/>
    <w:rsid w:val="00BD236B"/>
    <w:rsid w:val="00E13334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973"/>
    <w:pPr>
      <w:keepNext/>
      <w:jc w:val="center"/>
      <w:outlineLvl w:val="0"/>
    </w:pPr>
    <w:rPr>
      <w:rFonts w:eastAsia="Times New Roman" w:cs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973"/>
    <w:rPr>
      <w:rFonts w:eastAsia="Times New Roman" w:cs="Times New Roman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8D"/>
  </w:style>
  <w:style w:type="paragraph" w:styleId="Footer">
    <w:name w:val="footer"/>
    <w:basedOn w:val="Normal"/>
    <w:link w:val="FooterChar"/>
    <w:uiPriority w:val="99"/>
    <w:unhideWhenUsed/>
    <w:rsid w:val="0037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8D"/>
  </w:style>
  <w:style w:type="character" w:styleId="Emphasis">
    <w:name w:val="Emphasis"/>
    <w:basedOn w:val="DefaultParagraphFont"/>
    <w:uiPriority w:val="20"/>
    <w:qFormat/>
    <w:rsid w:val="00A33C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973"/>
    <w:pPr>
      <w:keepNext/>
      <w:jc w:val="center"/>
      <w:outlineLvl w:val="0"/>
    </w:pPr>
    <w:rPr>
      <w:rFonts w:eastAsia="Times New Roman" w:cs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973"/>
    <w:rPr>
      <w:rFonts w:eastAsia="Times New Roman" w:cs="Times New Roman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8D"/>
  </w:style>
  <w:style w:type="paragraph" w:styleId="Footer">
    <w:name w:val="footer"/>
    <w:basedOn w:val="Normal"/>
    <w:link w:val="FooterChar"/>
    <w:uiPriority w:val="99"/>
    <w:unhideWhenUsed/>
    <w:rsid w:val="0037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8D"/>
  </w:style>
  <w:style w:type="character" w:styleId="Emphasis">
    <w:name w:val="Emphasis"/>
    <w:basedOn w:val="DefaultParagraphFont"/>
    <w:uiPriority w:val="20"/>
    <w:qFormat/>
    <w:rsid w:val="00A33C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0A70-AA2D-471F-8E77-ADD5A09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Olson</dc:creator>
  <cp:lastModifiedBy>Marcia Olson</cp:lastModifiedBy>
  <cp:revision>7</cp:revision>
  <cp:lastPrinted>2014-10-15T21:20:00Z</cp:lastPrinted>
  <dcterms:created xsi:type="dcterms:W3CDTF">2014-09-04T22:14:00Z</dcterms:created>
  <dcterms:modified xsi:type="dcterms:W3CDTF">2014-10-15T21:24:00Z</dcterms:modified>
</cp:coreProperties>
</file>